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AA03F0" w14:paraId="000010CF" w14:textId="77777777" w:rsidTr="00F75D3B">
                              <w:trPr>
                                <w:trHeight w:val="1080"/>
                              </w:trPr>
                              <w:tc>
                                <w:tcPr>
                                  <w:tcW w:w="1819" w:type="pct"/>
                                  <w:shd w:val="clear" w:color="auto" w:fill="000000" w:themeFill="text1"/>
                                  <w:vAlign w:val="center"/>
                                </w:tcPr>
                                <w:p w14:paraId="2D315B7F" w14:textId="77777777" w:rsidR="00AA03F0" w:rsidRDefault="00AA03F0"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AA03F0" w:rsidRDefault="00AA03F0"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AA03F0" w:rsidRDefault="00AA03F0"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AA03F0" w14:paraId="000010CF" w14:textId="77777777" w:rsidTr="00F75D3B">
                        <w:trPr>
                          <w:trHeight w:val="1080"/>
                        </w:trPr>
                        <w:tc>
                          <w:tcPr>
                            <w:tcW w:w="1819" w:type="pct"/>
                            <w:shd w:val="clear" w:color="auto" w:fill="000000" w:themeFill="text1"/>
                            <w:vAlign w:val="center"/>
                          </w:tcPr>
                          <w:p w14:paraId="2D315B7F" w14:textId="77777777" w:rsidR="00AA03F0" w:rsidRDefault="00AA03F0"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AA03F0" w:rsidRDefault="00AA03F0"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AA03F0" w:rsidRDefault="00AA03F0"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10"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8E67DC">
          <w:headerReference w:type="default" r:id="rId11"/>
          <w:pgSz w:w="11906" w:h="16838"/>
          <w:pgMar w:top="1134" w:right="1418" w:bottom="397" w:left="1418" w:header="708" w:footer="708" w:gutter="0"/>
          <w:cols w:space="708"/>
          <w:titlePg/>
          <w:docGrid w:linePitch="360"/>
        </w:sectPr>
      </w:pPr>
      <w:r>
        <w:rPr>
          <w:b/>
          <w:color w:val="00B050"/>
          <w:sz w:val="20"/>
        </w:rPr>
        <w:br w:type="page"/>
      </w:r>
    </w:p>
    <w:p w14:paraId="7529035D"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Verdana" w:eastAsia="Times New Roman" w:hAnsi="Verdana" w:cs="Times New Roman"/>
          <w:sz w:val="20"/>
          <w:szCs w:val="20"/>
          <w:lang w:eastAsia="de-DE"/>
        </w:rPr>
      </w:pPr>
    </w:p>
    <w:p w14:paraId="4172EFFC"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 xml:space="preserve">Herzlichen Dank für die Teilnahme an der </w:t>
      </w:r>
    </w:p>
    <w:p w14:paraId="716D7148"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Befragung.</w:t>
      </w:r>
    </w:p>
    <w:p w14:paraId="0E9FD617"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p>
    <w:p w14:paraId="24E4D84B"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 xml:space="preserve">Bevor Sie mit dem Ausfüllen des Fragebogens </w:t>
      </w:r>
    </w:p>
    <w:p w14:paraId="7A4A87F7"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 xml:space="preserve">beginnen, möchten wir Sie noch auf ein paar </w:t>
      </w:r>
    </w:p>
    <w:p w14:paraId="184EFCF4"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rPr>
          <w:rFonts w:ascii="Calibri" w:eastAsia="Times New Roman" w:hAnsi="Calibri" w:cs="Times New Roman"/>
          <w:sz w:val="44"/>
          <w:szCs w:val="44"/>
          <w:lang w:eastAsia="de-DE"/>
        </w:rPr>
      </w:pPr>
      <w:r w:rsidRPr="00AA03F0">
        <w:rPr>
          <w:rFonts w:ascii="Calibri" w:eastAsia="Times New Roman" w:hAnsi="Calibri" w:cs="Times New Roman"/>
          <w:sz w:val="44"/>
          <w:szCs w:val="44"/>
          <w:lang w:eastAsia="de-DE"/>
        </w:rPr>
        <w:t>Dinge hinweisen:</w:t>
      </w:r>
    </w:p>
    <w:p w14:paraId="294AD79C"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Calibri" w:eastAsia="Times New Roman" w:hAnsi="Calibri" w:cs="Times New Roman"/>
          <w:sz w:val="44"/>
          <w:szCs w:val="44"/>
          <w:lang w:eastAsia="de-DE"/>
        </w:rPr>
      </w:pPr>
    </w:p>
    <w:p w14:paraId="373E53A3"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Der Begriff „Artikel“ wird in diesem Fragebogen als Synonym für alle Arten von Produkten verwendet, die man im Handel käuflich erwerben kann, wie zum Beispiel Lebensmittel,  Haushaltswaren, Kleidung, Handwerkzeuge, technische Geräte etc.</w:t>
      </w:r>
    </w:p>
    <w:p w14:paraId="6D1B777E"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51C41076"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Zudem wird in diesem Fragebogen bei einigen Fragen die Formulierung „in die Hand nehmen“ verwendet. Natürlich kann man nicht alle Artikel in die Hand nehmen (z.B. Rasenmäher), aber man kann sie zumindest berühren und anfassen. Wenn wir in diesem Fragebogen also die Formulierung „in die Hand nehmen“ verwenden, meinen wir damit zugleich auch „Artikel berühren“ und „Artikel anfassen“.</w:t>
      </w:r>
    </w:p>
    <w:p w14:paraId="69B86A16"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62CACB6C"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 xml:space="preserve">Wir möchten Sie bitten, sich bei jeder Frage alle möglichen Arten von Artikeln vorzustellen und zu versuchen eine Antwort zu finden, die bestmöglich auf alle Arten von Artikeln zutrifft. </w:t>
      </w:r>
    </w:p>
    <w:p w14:paraId="18EACAA0"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026C0E2E"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r w:rsidRPr="00AA03F0">
        <w:rPr>
          <w:rFonts w:ascii="Calibri" w:eastAsia="Times New Roman" w:hAnsi="Calibri" w:cs="Times New Roman"/>
          <w:lang w:eastAsia="de-DE"/>
        </w:rPr>
        <w:t xml:space="preserve">Zu jeder Frage finden Sie eine siebenstufige Antwortskala, auf der Sie von „stimmt überhaupt nicht“ </w:t>
      </w:r>
      <w:r w:rsidRPr="00AA03F0">
        <w:rPr>
          <w:rFonts w:ascii="Calibri" w:eastAsia="Times New Roman" w:hAnsi="Calibri" w:cs="Times New Roman"/>
          <w:noProof/>
          <w:lang w:eastAsia="de-DE"/>
        </w:rPr>
        <w:t>-</w:t>
      </w:r>
      <w:r w:rsidRPr="00AA03F0">
        <w:rPr>
          <w:rFonts w:ascii="Calibri" w:eastAsia="Times New Roman" w:hAnsi="Calibri" w:cs="Times New Roman"/>
          <w:noProof/>
          <w:lang w:eastAsia="de-DE"/>
        </w:rPr>
        <w:sym w:font="Wingdings" w:char="F083"/>
      </w:r>
      <w:r w:rsidRPr="00AA03F0">
        <w:rPr>
          <w:rFonts w:ascii="Calibri" w:eastAsia="Times New Roman" w:hAnsi="Calibri" w:cs="Times New Roman"/>
          <w:noProof/>
          <w:lang w:eastAsia="de-DE"/>
        </w:rPr>
        <w:t xml:space="preserve"> </w:t>
      </w:r>
      <w:r w:rsidRPr="00AA03F0">
        <w:rPr>
          <w:rFonts w:ascii="Calibri" w:eastAsia="Times New Roman" w:hAnsi="Calibri" w:cs="Times New Roman"/>
          <w:lang w:eastAsia="de-DE"/>
        </w:rPr>
        <w:t xml:space="preserve">bis „stimmt völlig“ </w:t>
      </w:r>
      <w:r w:rsidRPr="00AA03F0">
        <w:rPr>
          <w:rFonts w:ascii="Calibri" w:eastAsia="Times New Roman" w:hAnsi="Calibri" w:cs="Times New Roman"/>
          <w:noProof/>
          <w:lang w:eastAsia="de-DE"/>
        </w:rPr>
        <w:sym w:font="Wingdings" w:char="F083"/>
      </w:r>
      <w:r w:rsidRPr="00AA03F0">
        <w:rPr>
          <w:rFonts w:ascii="Calibri" w:eastAsia="Times New Roman" w:hAnsi="Calibri" w:cs="Times New Roman"/>
          <w:lang w:eastAsia="de-DE"/>
        </w:rPr>
        <w:t xml:space="preserve"> durch Ankreuzen wählen können. Es gibt weder richtige noch falsche Antworten, deshalb möchten wir Sie bitten, die Antwort zu wählen, die Ihrer eigenen Ansicht am besten entspricht.</w:t>
      </w:r>
    </w:p>
    <w:p w14:paraId="0668BB14"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jc w:val="both"/>
        <w:rPr>
          <w:rFonts w:ascii="Calibri" w:eastAsia="Times New Roman" w:hAnsi="Calibri" w:cs="Times New Roman"/>
          <w:lang w:eastAsia="de-DE"/>
        </w:rPr>
      </w:pPr>
    </w:p>
    <w:p w14:paraId="7ADDA2DD" w14:textId="77777777" w:rsidR="00AA03F0" w:rsidRPr="00AA03F0" w:rsidRDefault="00AA03F0" w:rsidP="00AA03F0">
      <w:pPr>
        <w:pBdr>
          <w:top w:val="single" w:sz="4" w:space="1" w:color="808080" w:shadow="1"/>
          <w:left w:val="single" w:sz="4" w:space="4" w:color="808080" w:shadow="1"/>
          <w:bottom w:val="single" w:sz="4" w:space="1" w:color="808080" w:shadow="1"/>
          <w:right w:val="single" w:sz="4" w:space="4" w:color="808080" w:shadow="1"/>
        </w:pBdr>
        <w:spacing w:after="0" w:line="240" w:lineRule="auto"/>
        <w:jc w:val="both"/>
        <w:rPr>
          <w:rFonts w:ascii="Verdana" w:eastAsia="Times New Roman" w:hAnsi="Verdana" w:cs="Times New Roman"/>
          <w:sz w:val="20"/>
          <w:szCs w:val="20"/>
          <w:lang w:eastAsia="de-DE"/>
        </w:rPr>
      </w:pPr>
    </w:p>
    <w:p w14:paraId="23BDFCC1"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4A964FB4"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037C9332"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D27A0BB"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44E0F48"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1AD25D5"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7A912CB3"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2E6CC471"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1DB8EECE"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AAE20D0"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652DAC71"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243D65EF"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627C5777"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573461AC"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0F93DD7A"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p>
    <w:p w14:paraId="36A44A91" w14:textId="77777777" w:rsidR="00AA03F0" w:rsidRDefault="00AA03F0" w:rsidP="00AA03F0">
      <w:pPr>
        <w:spacing w:after="0" w:line="240" w:lineRule="auto"/>
        <w:jc w:val="both"/>
        <w:rPr>
          <w:rFonts w:ascii="Verdana" w:eastAsia="Times New Roman" w:hAnsi="Verdana" w:cs="Times New Roman"/>
          <w:sz w:val="20"/>
          <w:szCs w:val="20"/>
          <w:lang w:eastAsia="de-DE"/>
        </w:rPr>
      </w:pPr>
    </w:p>
    <w:p w14:paraId="76897A4F" w14:textId="77777777" w:rsidR="00AA03F0" w:rsidRDefault="00AA03F0" w:rsidP="00AA03F0">
      <w:pPr>
        <w:spacing w:after="0" w:line="240" w:lineRule="auto"/>
        <w:jc w:val="both"/>
        <w:rPr>
          <w:rFonts w:ascii="Verdana" w:eastAsia="Times New Roman" w:hAnsi="Verdana" w:cs="Times New Roman"/>
          <w:sz w:val="20"/>
          <w:szCs w:val="20"/>
          <w:lang w:eastAsia="de-DE"/>
        </w:rPr>
      </w:pPr>
    </w:p>
    <w:p w14:paraId="13262F80" w14:textId="77777777" w:rsidR="00AA03F0" w:rsidRDefault="00AA03F0" w:rsidP="00AA03F0">
      <w:pPr>
        <w:spacing w:after="0" w:line="240" w:lineRule="auto"/>
        <w:jc w:val="both"/>
        <w:rPr>
          <w:rFonts w:ascii="Verdana" w:eastAsia="Times New Roman" w:hAnsi="Verdana" w:cs="Times New Roman"/>
          <w:sz w:val="20"/>
          <w:szCs w:val="20"/>
          <w:lang w:eastAsia="de-DE"/>
        </w:rPr>
      </w:pPr>
    </w:p>
    <w:p w14:paraId="7A8D7B7E" w14:textId="77777777" w:rsidR="00AA03F0" w:rsidRPr="00AA03F0" w:rsidRDefault="00AA03F0" w:rsidP="00AA03F0">
      <w:pPr>
        <w:spacing w:after="0" w:line="240" w:lineRule="auto"/>
        <w:jc w:val="both"/>
        <w:rPr>
          <w:rFonts w:ascii="Verdana" w:eastAsia="Times New Roman" w:hAnsi="Verdana" w:cs="Times New Roman"/>
          <w:sz w:val="20"/>
          <w:szCs w:val="20"/>
          <w:lang w:eastAsia="de-DE"/>
        </w:rPr>
      </w:pPr>
      <w:bookmarkStart w:id="0" w:name="_GoBack"/>
      <w:bookmarkEnd w:id="0"/>
    </w:p>
    <w:tbl>
      <w:tblPr>
        <w:tblW w:w="10449" w:type="dxa"/>
        <w:jc w:val="center"/>
        <w:tblInd w:w="-1161" w:type="dxa"/>
        <w:tblBorders>
          <w:top w:val="single" w:sz="4" w:space="0" w:color="000000"/>
          <w:left w:val="single" w:sz="4" w:space="0" w:color="000000"/>
          <w:bottom w:val="single" w:sz="4" w:space="0" w:color="000000"/>
          <w:right w:val="single" w:sz="4" w:space="0" w:color="000000"/>
          <w:insideH w:val="single" w:sz="6" w:space="0" w:color="000000"/>
        </w:tblBorders>
        <w:tblLook w:val="00A0" w:firstRow="1" w:lastRow="0" w:firstColumn="1" w:lastColumn="0" w:noHBand="0" w:noVBand="0"/>
      </w:tblPr>
      <w:tblGrid>
        <w:gridCol w:w="5792"/>
        <w:gridCol w:w="665"/>
        <w:gridCol w:w="665"/>
        <w:gridCol w:w="665"/>
        <w:gridCol w:w="666"/>
        <w:gridCol w:w="665"/>
        <w:gridCol w:w="665"/>
        <w:gridCol w:w="666"/>
      </w:tblGrid>
      <w:tr w:rsidR="00AA03F0" w:rsidRPr="00AA03F0" w14:paraId="68A76142" w14:textId="77777777" w:rsidTr="00AA03F0">
        <w:trPr>
          <w:cantSplit/>
          <w:trHeight w:val="1134"/>
          <w:jc w:val="center"/>
        </w:trPr>
        <w:tc>
          <w:tcPr>
            <w:tcW w:w="5792" w:type="dxa"/>
            <w:tcBorders>
              <w:top w:val="single" w:sz="4" w:space="0" w:color="000000"/>
              <w:right w:val="single" w:sz="6" w:space="0" w:color="000000"/>
            </w:tcBorders>
            <w:vAlign w:val="center"/>
          </w:tcPr>
          <w:p w14:paraId="57CD6DD2" w14:textId="77777777" w:rsidR="00AA03F0" w:rsidRPr="00AA03F0" w:rsidRDefault="00AA03F0" w:rsidP="00AA03F0">
            <w:pPr>
              <w:spacing w:before="60" w:after="0"/>
              <w:jc w:val="center"/>
              <w:rPr>
                <w:rFonts w:ascii="Times New Roman" w:eastAsia="Times New Roman" w:hAnsi="Times New Roman" w:cs="Times New Roman"/>
                <w:sz w:val="24"/>
                <w:szCs w:val="24"/>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7EFB06A0"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r w:rsidRPr="00AA03F0">
              <w:rPr>
                <w:rFonts w:ascii="Verdana" w:eastAsia="Times New Roman" w:hAnsi="Verdana" w:cs="Times New Roman"/>
                <w:sz w:val="14"/>
                <w:szCs w:val="16"/>
                <w:lang w:eastAsia="de-DE"/>
              </w:rPr>
              <w:t>stimmt überhaupt nicht</w:t>
            </w: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7F3A1332"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71FF54BB"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6" w:type="dxa"/>
            <w:tcBorders>
              <w:top w:val="single" w:sz="6" w:space="0" w:color="000000"/>
              <w:left w:val="single" w:sz="6" w:space="0" w:color="000000"/>
              <w:bottom w:val="single" w:sz="6" w:space="0" w:color="000000"/>
              <w:right w:val="single" w:sz="6" w:space="0" w:color="000000"/>
            </w:tcBorders>
            <w:textDirection w:val="btLr"/>
            <w:vAlign w:val="center"/>
          </w:tcPr>
          <w:p w14:paraId="6B62759A"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3B4695E6"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5" w:type="dxa"/>
            <w:tcBorders>
              <w:top w:val="single" w:sz="6" w:space="0" w:color="000000"/>
              <w:left w:val="single" w:sz="6" w:space="0" w:color="000000"/>
              <w:bottom w:val="single" w:sz="6" w:space="0" w:color="000000"/>
              <w:right w:val="single" w:sz="6" w:space="0" w:color="000000"/>
            </w:tcBorders>
            <w:textDirection w:val="btLr"/>
            <w:vAlign w:val="center"/>
          </w:tcPr>
          <w:p w14:paraId="1DF16343"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p>
        </w:tc>
        <w:tc>
          <w:tcPr>
            <w:tcW w:w="666" w:type="dxa"/>
            <w:tcBorders>
              <w:top w:val="single" w:sz="6" w:space="0" w:color="000000"/>
              <w:left w:val="single" w:sz="6" w:space="0" w:color="000000"/>
              <w:bottom w:val="single" w:sz="6" w:space="0" w:color="000000"/>
            </w:tcBorders>
            <w:textDirection w:val="btLr"/>
            <w:vAlign w:val="center"/>
          </w:tcPr>
          <w:p w14:paraId="5079B87D" w14:textId="77777777" w:rsidR="00AA03F0" w:rsidRPr="00AA03F0" w:rsidRDefault="00AA03F0" w:rsidP="00AA03F0">
            <w:pPr>
              <w:spacing w:before="60" w:after="0"/>
              <w:ind w:left="113" w:right="113"/>
              <w:jc w:val="center"/>
              <w:rPr>
                <w:rFonts w:ascii="Verdana" w:eastAsia="Times New Roman" w:hAnsi="Verdana" w:cs="Times New Roman"/>
                <w:sz w:val="14"/>
                <w:szCs w:val="16"/>
                <w:lang w:eastAsia="de-DE"/>
              </w:rPr>
            </w:pPr>
            <w:r w:rsidRPr="00AA03F0">
              <w:rPr>
                <w:rFonts w:ascii="Verdana" w:eastAsia="Times New Roman" w:hAnsi="Verdana" w:cs="Times New Roman"/>
                <w:sz w:val="14"/>
                <w:szCs w:val="16"/>
                <w:lang w:eastAsia="de-DE"/>
              </w:rPr>
              <w:t>stimmt   völlig</w:t>
            </w:r>
          </w:p>
        </w:tc>
      </w:tr>
      <w:tr w:rsidR="00AA03F0" w:rsidRPr="00AA03F0" w14:paraId="6C97E3EB" w14:textId="77777777" w:rsidTr="00AA03F0">
        <w:trPr>
          <w:trHeight w:val="680"/>
          <w:jc w:val="center"/>
        </w:trPr>
        <w:tc>
          <w:tcPr>
            <w:tcW w:w="5792" w:type="dxa"/>
            <w:tcBorders>
              <w:right w:val="single" w:sz="6" w:space="0" w:color="000000"/>
            </w:tcBorders>
            <w:vAlign w:val="center"/>
          </w:tcPr>
          <w:p w14:paraId="784B169C"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Wenn ich einkaufen gehe, muss ich alle möglichen Artikel anfassen.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73AF659D"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2ADA3D7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117584D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647691F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33CB54E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1A83F789"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3BBF44C"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2DB9BA71" w14:textId="77777777" w:rsidTr="00AA03F0">
        <w:trPr>
          <w:trHeight w:val="680"/>
          <w:jc w:val="center"/>
        </w:trPr>
        <w:tc>
          <w:tcPr>
            <w:tcW w:w="5792" w:type="dxa"/>
            <w:tcBorders>
              <w:right w:val="single" w:sz="6" w:space="0" w:color="000000"/>
            </w:tcBorders>
            <w:vAlign w:val="center"/>
          </w:tcPr>
          <w:p w14:paraId="1A0FA62F"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Es macht Spaß, alle möglichen Artikel anzufassen.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65671DA2"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3FE8B169"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5CEACFA7"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72D1096"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6E218F1"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3AE3B635"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4CD1F53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7F0850E0" w14:textId="77777777" w:rsidTr="00AA03F0">
        <w:trPr>
          <w:trHeight w:val="680"/>
          <w:jc w:val="center"/>
        </w:trPr>
        <w:tc>
          <w:tcPr>
            <w:tcW w:w="5792" w:type="dxa"/>
            <w:tcBorders>
              <w:right w:val="single" w:sz="6" w:space="0" w:color="000000"/>
            </w:tcBorders>
            <w:vAlign w:val="center"/>
          </w:tcPr>
          <w:p w14:paraId="49324B01"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Ich vertraue stärker auf Artikel, die man vor dem Kauf anfassen kann.</w:t>
            </w:r>
          </w:p>
        </w:tc>
        <w:tc>
          <w:tcPr>
            <w:tcW w:w="665" w:type="dxa"/>
            <w:tcBorders>
              <w:top w:val="single" w:sz="6" w:space="0" w:color="000000"/>
              <w:left w:val="single" w:sz="6" w:space="0" w:color="000000"/>
              <w:bottom w:val="single" w:sz="6" w:space="0" w:color="000000"/>
              <w:right w:val="single" w:sz="6" w:space="0" w:color="000000"/>
            </w:tcBorders>
            <w:vAlign w:val="center"/>
          </w:tcPr>
          <w:p w14:paraId="297449EB"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6D448D11"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79E4B71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564FE49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20221F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36DEE7A3"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2069344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632B51C0" w14:textId="77777777" w:rsidTr="00AA03F0">
        <w:trPr>
          <w:trHeight w:val="680"/>
          <w:jc w:val="center"/>
        </w:trPr>
        <w:tc>
          <w:tcPr>
            <w:tcW w:w="5792" w:type="dxa"/>
            <w:tcBorders>
              <w:right w:val="single" w:sz="6" w:space="0" w:color="000000"/>
            </w:tcBorders>
            <w:vAlign w:val="center"/>
          </w:tcPr>
          <w:p w14:paraId="7D139895"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Kauf eines Artikels fühle mich wohler, wenn ich diesen vorher durch Anfassen eingehend       geprüft habe.</w:t>
            </w:r>
          </w:p>
        </w:tc>
        <w:tc>
          <w:tcPr>
            <w:tcW w:w="665" w:type="dxa"/>
            <w:tcBorders>
              <w:top w:val="single" w:sz="6" w:space="0" w:color="000000"/>
              <w:left w:val="single" w:sz="6" w:space="0" w:color="000000"/>
              <w:bottom w:val="single" w:sz="6" w:space="0" w:color="000000"/>
              <w:right w:val="single" w:sz="6" w:space="0" w:color="000000"/>
            </w:tcBorders>
            <w:vAlign w:val="center"/>
          </w:tcPr>
          <w:p w14:paraId="73D18C07"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48F5EB25"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1D4AB4F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560E6A36"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020D6FB7"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588367A4"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442BE635"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13466045" w14:textId="77777777" w:rsidTr="00AA03F0">
        <w:trPr>
          <w:trHeight w:val="680"/>
          <w:jc w:val="center"/>
        </w:trPr>
        <w:tc>
          <w:tcPr>
            <w:tcW w:w="5792" w:type="dxa"/>
            <w:tcBorders>
              <w:right w:val="single" w:sz="6" w:space="0" w:color="000000"/>
            </w:tcBorders>
            <w:vAlign w:val="center"/>
          </w:tcPr>
          <w:p w14:paraId="0FEC0C11"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Wenn ich mich in Geschäften umsehe, ist es wichtig für mich, alle möglichen Artikel in die Hand zu nehmen.</w:t>
            </w:r>
          </w:p>
        </w:tc>
        <w:tc>
          <w:tcPr>
            <w:tcW w:w="665" w:type="dxa"/>
            <w:tcBorders>
              <w:top w:val="single" w:sz="6" w:space="0" w:color="000000"/>
              <w:left w:val="single" w:sz="6" w:space="0" w:color="000000"/>
              <w:bottom w:val="single" w:sz="6" w:space="0" w:color="000000"/>
              <w:right w:val="single" w:sz="6" w:space="0" w:color="000000"/>
            </w:tcBorders>
            <w:vAlign w:val="center"/>
          </w:tcPr>
          <w:p w14:paraId="6D97AF6E"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6F320532"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6CFE4121"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71157377"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EFB8C66"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7345FBB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ED7AE4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28522858" w14:textId="77777777" w:rsidTr="00AA03F0">
        <w:trPr>
          <w:trHeight w:val="680"/>
          <w:jc w:val="center"/>
        </w:trPr>
        <w:tc>
          <w:tcPr>
            <w:tcW w:w="5792" w:type="dxa"/>
            <w:tcBorders>
              <w:right w:val="single" w:sz="6" w:space="0" w:color="000000"/>
            </w:tcBorders>
            <w:vAlign w:val="center"/>
          </w:tcPr>
          <w:p w14:paraId="0DE7F58F"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Wenn ich einen Artikel im Geschäft nicht anfassen kann, möchte ich diesen nur ungern kaufen.</w:t>
            </w:r>
          </w:p>
        </w:tc>
        <w:tc>
          <w:tcPr>
            <w:tcW w:w="665" w:type="dxa"/>
            <w:tcBorders>
              <w:top w:val="single" w:sz="6" w:space="0" w:color="000000"/>
              <w:left w:val="single" w:sz="6" w:space="0" w:color="000000"/>
              <w:bottom w:val="single" w:sz="6" w:space="0" w:color="000000"/>
              <w:right w:val="single" w:sz="6" w:space="0" w:color="000000"/>
            </w:tcBorders>
            <w:vAlign w:val="center"/>
          </w:tcPr>
          <w:p w14:paraId="16C43529"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003820F1"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0454762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744626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5580A54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435293C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1FB149A"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047F5AFC" w14:textId="77777777" w:rsidTr="00AA03F0">
        <w:trPr>
          <w:trHeight w:val="680"/>
          <w:jc w:val="center"/>
        </w:trPr>
        <w:tc>
          <w:tcPr>
            <w:tcW w:w="5792" w:type="dxa"/>
            <w:tcBorders>
              <w:right w:val="single" w:sz="6" w:space="0" w:color="000000"/>
            </w:tcBorders>
            <w:vAlign w:val="center"/>
          </w:tcPr>
          <w:p w14:paraId="72E28DFC"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Auch wenn ich einen Artikel nicht unbedingt     kaufen will, mag ich es ihn anzufassen.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786DEA77"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2BC8C30E"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4FEFB23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99603A3"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4B165B82"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33C15528"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1AECAB96"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683086AB" w14:textId="77777777" w:rsidTr="00AA03F0">
        <w:trPr>
          <w:trHeight w:val="680"/>
          <w:jc w:val="center"/>
        </w:trPr>
        <w:tc>
          <w:tcPr>
            <w:tcW w:w="5792" w:type="dxa"/>
            <w:tcBorders>
              <w:right w:val="single" w:sz="6" w:space="0" w:color="000000"/>
            </w:tcBorders>
            <w:vAlign w:val="center"/>
          </w:tcPr>
          <w:p w14:paraId="24D21F95"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Kauf eines Artikels fühle ich mich sicherer, wenn ich diesen zuvor anfassen konnte, weil ich dadurch etwas über die Qualität des Artikels erfahren kann.</w:t>
            </w:r>
          </w:p>
        </w:tc>
        <w:tc>
          <w:tcPr>
            <w:tcW w:w="665" w:type="dxa"/>
            <w:tcBorders>
              <w:top w:val="single" w:sz="6" w:space="0" w:color="000000"/>
              <w:left w:val="single" w:sz="6" w:space="0" w:color="000000"/>
              <w:bottom w:val="single" w:sz="6" w:space="0" w:color="000000"/>
              <w:right w:val="single" w:sz="6" w:space="0" w:color="000000"/>
            </w:tcBorders>
            <w:vAlign w:val="center"/>
          </w:tcPr>
          <w:p w14:paraId="2C126D26"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59F2125C"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36B73F2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2EFF361B"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0FCB695A"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09955660"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411F4896"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3A6DE35C" w14:textId="77777777" w:rsidTr="00AA03F0">
        <w:trPr>
          <w:trHeight w:val="680"/>
          <w:jc w:val="center"/>
        </w:trPr>
        <w:tc>
          <w:tcPr>
            <w:tcW w:w="5792" w:type="dxa"/>
            <w:tcBorders>
              <w:right w:val="single" w:sz="6" w:space="0" w:color="000000"/>
            </w:tcBorders>
            <w:vAlign w:val="center"/>
          </w:tcPr>
          <w:p w14:paraId="28AB48B5"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Stöbern in Geschäften mag ich es einfach alle möglichen Artikel anzufassen.</w:t>
            </w:r>
          </w:p>
        </w:tc>
        <w:tc>
          <w:tcPr>
            <w:tcW w:w="665" w:type="dxa"/>
            <w:tcBorders>
              <w:top w:val="single" w:sz="6" w:space="0" w:color="000000"/>
              <w:left w:val="single" w:sz="6" w:space="0" w:color="000000"/>
              <w:bottom w:val="single" w:sz="6" w:space="0" w:color="000000"/>
              <w:right w:val="single" w:sz="6" w:space="0" w:color="000000"/>
            </w:tcBorders>
            <w:vAlign w:val="center"/>
          </w:tcPr>
          <w:p w14:paraId="4E110186"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7D744D3D"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71C41C03"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0B738CDD"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6AEFB1CE"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08851C88"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75A44812"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4E0CADFE" w14:textId="77777777" w:rsidTr="00AA03F0">
        <w:trPr>
          <w:trHeight w:val="680"/>
          <w:jc w:val="center"/>
        </w:trPr>
        <w:tc>
          <w:tcPr>
            <w:tcW w:w="5792" w:type="dxa"/>
            <w:tcBorders>
              <w:right w:val="single" w:sz="6" w:space="0" w:color="000000"/>
            </w:tcBorders>
            <w:vAlign w:val="center"/>
          </w:tcPr>
          <w:p w14:paraId="24B80DD3"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Um herauszufinden, ob es sich lohnt einen Artikel zu kaufen, muss man diesen angefasst haben.</w:t>
            </w:r>
          </w:p>
        </w:tc>
        <w:tc>
          <w:tcPr>
            <w:tcW w:w="665" w:type="dxa"/>
            <w:tcBorders>
              <w:top w:val="single" w:sz="6" w:space="0" w:color="000000"/>
              <w:left w:val="single" w:sz="6" w:space="0" w:color="000000"/>
              <w:bottom w:val="single" w:sz="6" w:space="0" w:color="000000"/>
              <w:right w:val="single" w:sz="6" w:space="0" w:color="000000"/>
            </w:tcBorders>
            <w:vAlign w:val="center"/>
          </w:tcPr>
          <w:p w14:paraId="43F7237B"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7B18F8A0"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08071541"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12C70D26"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7950168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107E6F27"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5D7AE0BD"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43F4F7AF" w14:textId="77777777" w:rsidTr="00AA03F0">
        <w:trPr>
          <w:trHeight w:val="680"/>
          <w:jc w:val="center"/>
        </w:trPr>
        <w:tc>
          <w:tcPr>
            <w:tcW w:w="5792" w:type="dxa"/>
            <w:tcBorders>
              <w:right w:val="single" w:sz="6" w:space="0" w:color="000000"/>
            </w:tcBorders>
            <w:vAlign w:val="center"/>
          </w:tcPr>
          <w:p w14:paraId="577BC25D"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Es gibt eine Vielzahl von Artikeln, die ich nur        kaufen würde, wenn ich sie zuvor auch in die Hand nehmen kann.</w:t>
            </w:r>
          </w:p>
        </w:tc>
        <w:tc>
          <w:tcPr>
            <w:tcW w:w="665" w:type="dxa"/>
            <w:tcBorders>
              <w:top w:val="single" w:sz="6" w:space="0" w:color="000000"/>
              <w:left w:val="single" w:sz="6" w:space="0" w:color="000000"/>
              <w:bottom w:val="single" w:sz="6" w:space="0" w:color="000000"/>
              <w:right w:val="single" w:sz="6" w:space="0" w:color="000000"/>
            </w:tcBorders>
            <w:vAlign w:val="center"/>
          </w:tcPr>
          <w:p w14:paraId="41DC4280"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39F004BD"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47F29124"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3FB6DAAF"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64F045C9"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70B22488"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7D30608D"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r w:rsidR="00AA03F0" w:rsidRPr="00AA03F0" w14:paraId="22131F19" w14:textId="77777777" w:rsidTr="00AA03F0">
        <w:trPr>
          <w:trHeight w:val="680"/>
          <w:jc w:val="center"/>
        </w:trPr>
        <w:tc>
          <w:tcPr>
            <w:tcW w:w="5792" w:type="dxa"/>
            <w:tcBorders>
              <w:right w:val="single" w:sz="6" w:space="0" w:color="000000"/>
            </w:tcBorders>
            <w:vAlign w:val="center"/>
          </w:tcPr>
          <w:p w14:paraId="27CED529" w14:textId="77777777" w:rsidR="00AA03F0" w:rsidRPr="00AA03F0" w:rsidRDefault="00AA03F0" w:rsidP="00AA03F0">
            <w:pPr>
              <w:numPr>
                <w:ilvl w:val="0"/>
                <w:numId w:val="1"/>
              </w:numPr>
              <w:spacing w:before="60" w:after="60" w:line="240" w:lineRule="auto"/>
              <w:ind w:left="437" w:hanging="437"/>
              <w:contextualSpacing/>
              <w:rPr>
                <w:rFonts w:ascii="Verdana" w:eastAsia="Times New Roman" w:hAnsi="Verdana" w:cs="Times New Roman"/>
                <w:sz w:val="20"/>
                <w:szCs w:val="20"/>
                <w:lang w:eastAsia="de-DE"/>
              </w:rPr>
            </w:pPr>
            <w:r w:rsidRPr="00AA03F0">
              <w:rPr>
                <w:rFonts w:ascii="Verdana" w:eastAsia="Times New Roman" w:hAnsi="Verdana" w:cs="Times New Roman"/>
                <w:sz w:val="20"/>
                <w:szCs w:val="20"/>
                <w:lang w:eastAsia="de-DE"/>
              </w:rPr>
              <w:t>Beim Einkaufen ertappe ich mich immer wieder dabei, dass ich alle möglichen Artikel anfasse.</w:t>
            </w:r>
          </w:p>
        </w:tc>
        <w:tc>
          <w:tcPr>
            <w:tcW w:w="665" w:type="dxa"/>
            <w:tcBorders>
              <w:top w:val="single" w:sz="6" w:space="0" w:color="000000"/>
              <w:left w:val="single" w:sz="6" w:space="0" w:color="000000"/>
              <w:bottom w:val="single" w:sz="6" w:space="0" w:color="000000"/>
              <w:right w:val="single" w:sz="6" w:space="0" w:color="000000"/>
            </w:tcBorders>
            <w:vAlign w:val="center"/>
          </w:tcPr>
          <w:p w14:paraId="44D43E8A" w14:textId="77777777" w:rsidR="00AA03F0" w:rsidRPr="00AA03F0" w:rsidRDefault="00AA03F0" w:rsidP="00AA03F0">
            <w:pPr>
              <w:spacing w:before="60" w:after="60"/>
              <w:jc w:val="center"/>
              <w:rPr>
                <w:rFonts w:ascii="Times New Roman" w:eastAsia="Times New Roman" w:hAnsi="Times New Roman" w:cs="Times New Roman"/>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3"/>
            </w:r>
          </w:p>
        </w:tc>
        <w:tc>
          <w:tcPr>
            <w:tcW w:w="665" w:type="dxa"/>
            <w:tcBorders>
              <w:top w:val="single" w:sz="6" w:space="0" w:color="000000"/>
              <w:left w:val="single" w:sz="6" w:space="0" w:color="000000"/>
              <w:bottom w:val="single" w:sz="6" w:space="0" w:color="000000"/>
              <w:right w:val="single" w:sz="6" w:space="0" w:color="000000"/>
            </w:tcBorders>
            <w:vAlign w:val="center"/>
          </w:tcPr>
          <w:p w14:paraId="1D701A43"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t>-</w:t>
            </w:r>
            <w:r w:rsidRPr="00AA03F0">
              <w:rPr>
                <w:rFonts w:ascii="Verdana" w:eastAsia="Times New Roman" w:hAnsi="Verdana" w:cs="Times New Roman"/>
                <w:noProof/>
                <w:sz w:val="32"/>
                <w:szCs w:val="32"/>
                <w:lang w:eastAsia="de-DE"/>
              </w:rPr>
              <w:sym w:font="Wingdings" w:char="F082"/>
            </w:r>
          </w:p>
        </w:tc>
        <w:tc>
          <w:tcPr>
            <w:tcW w:w="665" w:type="dxa"/>
            <w:tcBorders>
              <w:top w:val="single" w:sz="6" w:space="0" w:color="000000"/>
              <w:left w:val="single" w:sz="6" w:space="0" w:color="000000"/>
              <w:bottom w:val="single" w:sz="6" w:space="0" w:color="000000"/>
              <w:right w:val="single" w:sz="6" w:space="0" w:color="000000"/>
            </w:tcBorders>
            <w:vAlign w:val="center"/>
          </w:tcPr>
          <w:p w14:paraId="70AC45E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sz w:val="32"/>
                <w:szCs w:val="32"/>
                <w:lang w:eastAsia="de-DE"/>
              </w:rPr>
              <w:t>-</w:t>
            </w:r>
            <w:r w:rsidRPr="00AA03F0">
              <w:rPr>
                <w:rFonts w:ascii="Verdana" w:eastAsia="Times New Roman" w:hAnsi="Verdana" w:cs="Times New Roman"/>
                <w:noProof/>
                <w:sz w:val="32"/>
                <w:szCs w:val="32"/>
                <w:lang w:eastAsia="de-DE"/>
              </w:rPr>
              <w:sym w:font="Wingdings" w:char="F081"/>
            </w:r>
          </w:p>
        </w:tc>
        <w:tc>
          <w:tcPr>
            <w:tcW w:w="666" w:type="dxa"/>
            <w:tcBorders>
              <w:top w:val="single" w:sz="6" w:space="0" w:color="000000"/>
              <w:left w:val="single" w:sz="6" w:space="0" w:color="000000"/>
              <w:bottom w:val="single" w:sz="6" w:space="0" w:color="000000"/>
              <w:right w:val="single" w:sz="6" w:space="0" w:color="000000"/>
            </w:tcBorders>
            <w:vAlign w:val="center"/>
          </w:tcPr>
          <w:p w14:paraId="1C033073" w14:textId="77777777" w:rsidR="00AA03F0" w:rsidRPr="00AA03F0" w:rsidRDefault="00AA03F0" w:rsidP="00AA03F0">
            <w:pPr>
              <w:spacing w:before="60" w:after="60"/>
              <w:jc w:val="center"/>
              <w:rPr>
                <w:rFonts w:ascii="Verdana" w:eastAsia="Times New Roman" w:hAnsi="Verdana" w:cs="Times New Roman"/>
                <w:noProof/>
                <w:sz w:val="32"/>
                <w:szCs w:val="32"/>
                <w:lang w:eastAsia="de-DE"/>
              </w:rPr>
            </w:pPr>
            <w:r w:rsidRPr="00AA03F0">
              <w:rPr>
                <w:rFonts w:ascii="Verdana" w:eastAsia="Times New Roman" w:hAnsi="Verdana" w:cs="Times New Roman"/>
                <w:noProof/>
                <w:sz w:val="32"/>
                <w:szCs w:val="32"/>
                <w:lang w:eastAsia="de-DE"/>
              </w:rPr>
              <w:sym w:font="Wingdings" w:char="F080"/>
            </w:r>
          </w:p>
        </w:tc>
        <w:tc>
          <w:tcPr>
            <w:tcW w:w="665" w:type="dxa"/>
            <w:tcBorders>
              <w:top w:val="single" w:sz="6" w:space="0" w:color="000000"/>
              <w:left w:val="single" w:sz="6" w:space="0" w:color="000000"/>
              <w:bottom w:val="single" w:sz="6" w:space="0" w:color="000000"/>
              <w:right w:val="single" w:sz="6" w:space="0" w:color="000000"/>
            </w:tcBorders>
            <w:vAlign w:val="center"/>
          </w:tcPr>
          <w:p w14:paraId="41666ACB"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1"/>
            </w:r>
          </w:p>
        </w:tc>
        <w:tc>
          <w:tcPr>
            <w:tcW w:w="665" w:type="dxa"/>
            <w:tcBorders>
              <w:top w:val="single" w:sz="6" w:space="0" w:color="000000"/>
              <w:left w:val="single" w:sz="6" w:space="0" w:color="000000"/>
              <w:bottom w:val="single" w:sz="6" w:space="0" w:color="000000"/>
              <w:right w:val="single" w:sz="6" w:space="0" w:color="000000"/>
            </w:tcBorders>
            <w:vAlign w:val="center"/>
          </w:tcPr>
          <w:p w14:paraId="111BBE5F"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2"/>
            </w:r>
          </w:p>
        </w:tc>
        <w:tc>
          <w:tcPr>
            <w:tcW w:w="666" w:type="dxa"/>
            <w:tcBorders>
              <w:top w:val="single" w:sz="6" w:space="0" w:color="000000"/>
              <w:left w:val="single" w:sz="6" w:space="0" w:color="000000"/>
              <w:bottom w:val="single" w:sz="6" w:space="0" w:color="000000"/>
            </w:tcBorders>
            <w:vAlign w:val="center"/>
          </w:tcPr>
          <w:p w14:paraId="70630712" w14:textId="77777777" w:rsidR="00AA03F0" w:rsidRPr="00AA03F0" w:rsidRDefault="00AA03F0" w:rsidP="00AA03F0">
            <w:pPr>
              <w:spacing w:before="60" w:after="60"/>
              <w:jc w:val="center"/>
              <w:rPr>
                <w:rFonts w:ascii="Times New Roman" w:eastAsia="Times New Roman" w:hAnsi="Times New Roman" w:cs="Times New Roman"/>
                <w:sz w:val="24"/>
                <w:szCs w:val="24"/>
                <w:lang w:eastAsia="de-DE"/>
              </w:rPr>
            </w:pPr>
            <w:r w:rsidRPr="00AA03F0">
              <w:rPr>
                <w:rFonts w:ascii="Verdana" w:eastAsia="Times New Roman" w:hAnsi="Verdana" w:cs="Times New Roman"/>
                <w:noProof/>
                <w:sz w:val="32"/>
                <w:szCs w:val="32"/>
                <w:lang w:eastAsia="de-DE"/>
              </w:rPr>
              <w:sym w:font="Wingdings" w:char="F083"/>
            </w:r>
          </w:p>
        </w:tc>
      </w:tr>
    </w:tbl>
    <w:p w14:paraId="529CC897"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63C81FC5"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0F77BD62"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7FA912E4" w14:textId="77777777" w:rsidR="00AA03F0" w:rsidRPr="00AA03F0" w:rsidRDefault="00AA03F0" w:rsidP="00AA03F0">
      <w:pPr>
        <w:spacing w:after="0" w:line="240" w:lineRule="auto"/>
        <w:rPr>
          <w:rFonts w:ascii="Verdana" w:eastAsia="Times New Roman" w:hAnsi="Verdana" w:cs="Times New Roman"/>
          <w:sz w:val="20"/>
          <w:szCs w:val="20"/>
          <w:lang w:eastAsia="de-DE"/>
        </w:rPr>
      </w:pPr>
    </w:p>
    <w:p w14:paraId="781661F6" w14:textId="77777777" w:rsidR="00C007D5" w:rsidRDefault="00C7543C">
      <w:pPr>
        <w:rPr>
          <w:rFonts w:ascii="Arial" w:hAnsi="Arial" w:cs="Arial"/>
          <w:b/>
          <w:color w:val="808080" w:themeColor="background1" w:themeShade="80"/>
          <w:sz w:val="20"/>
        </w:rPr>
        <w:sectPr w:rsidR="00C007D5" w:rsidSect="008E67DC">
          <w:pgSz w:w="11906" w:h="16838"/>
          <w:pgMar w:top="1134" w:right="1418" w:bottom="397" w:left="1418" w:header="708" w:footer="708" w:gutter="0"/>
          <w:pgNumType w:start="1"/>
          <w:cols w:space="708"/>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2"/>
      <w:footerReference w:type="default" r:id="rId13"/>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AA03F0" w:rsidRDefault="00AA03F0" w:rsidP="003538DA">
      <w:pPr>
        <w:spacing w:after="0" w:line="240" w:lineRule="auto"/>
      </w:pPr>
      <w:r>
        <w:separator/>
      </w:r>
    </w:p>
  </w:endnote>
  <w:endnote w:type="continuationSeparator" w:id="0">
    <w:p w14:paraId="781A8C1B" w14:textId="77777777" w:rsidR="00AA03F0" w:rsidRDefault="00AA03F0"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AA03F0" w:rsidRPr="009A7938" w:rsidRDefault="00AA03F0"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AA03F0" w:rsidRPr="00C7543C" w:rsidRDefault="00AA03F0"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AA03F0" w:rsidRDefault="00AA03F0" w:rsidP="003538DA">
      <w:pPr>
        <w:spacing w:after="0" w:line="240" w:lineRule="auto"/>
      </w:pPr>
      <w:r>
        <w:separator/>
      </w:r>
    </w:p>
  </w:footnote>
  <w:footnote w:type="continuationSeparator" w:id="0">
    <w:p w14:paraId="506023A4" w14:textId="77777777" w:rsidR="00AA03F0" w:rsidRDefault="00AA03F0"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C814" w14:textId="77777777" w:rsidR="00AA03F0" w:rsidRPr="00AA03F0" w:rsidRDefault="00AA03F0" w:rsidP="00AA03F0">
    <w:pPr>
      <w:tabs>
        <w:tab w:val="center" w:pos="4536"/>
        <w:tab w:val="right" w:pos="9781"/>
      </w:tabs>
      <w:spacing w:after="0" w:line="240" w:lineRule="auto"/>
      <w:ind w:left="-709"/>
      <w:rPr>
        <w:rFonts w:ascii="Calibri" w:eastAsia="Times New Roman" w:hAnsi="Calibri" w:cs="Times New Roman"/>
        <w:color w:val="808080"/>
        <w:sz w:val="24"/>
        <w:szCs w:val="24"/>
        <w:lang w:eastAsia="de-DE"/>
      </w:rPr>
    </w:pPr>
    <w:r w:rsidRPr="00AA03F0">
      <w:rPr>
        <w:rFonts w:ascii="Calibri" w:eastAsia="Times New Roman" w:hAnsi="Calibri" w:cs="Times New Roman"/>
        <w:color w:val="808080"/>
        <w:sz w:val="24"/>
        <w:szCs w:val="24"/>
        <w:lang w:eastAsia="de-DE"/>
      </w:rPr>
      <w:t xml:space="preserve">NFT © </w:t>
    </w:r>
    <w:proofErr w:type="spellStart"/>
    <w:r w:rsidRPr="00AA03F0">
      <w:rPr>
        <w:rFonts w:ascii="Calibri" w:eastAsia="Times New Roman" w:hAnsi="Calibri" w:cs="Times New Roman"/>
        <w:color w:val="808080"/>
        <w:sz w:val="24"/>
        <w:szCs w:val="24"/>
        <w:lang w:eastAsia="de-DE"/>
      </w:rPr>
      <w:t>Nuszbaum</w:t>
    </w:r>
    <w:proofErr w:type="spellEnd"/>
    <w:r w:rsidRPr="00AA03F0">
      <w:rPr>
        <w:rFonts w:ascii="Calibri" w:eastAsia="Times New Roman" w:hAnsi="Calibri" w:cs="Times New Roman"/>
        <w:color w:val="808080"/>
        <w:sz w:val="24"/>
        <w:szCs w:val="24"/>
        <w:lang w:eastAsia="de-DE"/>
      </w:rPr>
      <w:t xml:space="preserve">, Voss, </w:t>
    </w:r>
    <w:proofErr w:type="spellStart"/>
    <w:r w:rsidRPr="00AA03F0">
      <w:rPr>
        <w:rFonts w:ascii="Calibri" w:eastAsia="Times New Roman" w:hAnsi="Calibri" w:cs="Times New Roman"/>
        <w:color w:val="808080"/>
        <w:sz w:val="24"/>
        <w:szCs w:val="24"/>
        <w:lang w:eastAsia="de-DE"/>
      </w:rPr>
      <w:t>Klauer</w:t>
    </w:r>
    <w:proofErr w:type="spellEnd"/>
    <w:r w:rsidRPr="00AA03F0">
      <w:rPr>
        <w:rFonts w:ascii="Calibri" w:eastAsia="Times New Roman" w:hAnsi="Calibri" w:cs="Times New Roman"/>
        <w:color w:val="808080"/>
        <w:sz w:val="24"/>
        <w:szCs w:val="24"/>
        <w:lang w:eastAsia="de-DE"/>
      </w:rPr>
      <w:t xml:space="preserve"> &amp; </w:t>
    </w:r>
    <w:proofErr w:type="spellStart"/>
    <w:r w:rsidRPr="00AA03F0">
      <w:rPr>
        <w:rFonts w:ascii="Calibri" w:eastAsia="Times New Roman" w:hAnsi="Calibri" w:cs="Times New Roman"/>
        <w:color w:val="808080"/>
        <w:sz w:val="24"/>
        <w:szCs w:val="24"/>
        <w:lang w:eastAsia="de-DE"/>
      </w:rPr>
      <w:t>Betsch</w:t>
    </w:r>
    <w:proofErr w:type="spellEnd"/>
    <w:r w:rsidRPr="00AA03F0">
      <w:rPr>
        <w:rFonts w:ascii="Calibri" w:eastAsia="Times New Roman" w:hAnsi="Calibri" w:cs="Times New Roman"/>
        <w:color w:val="808080"/>
        <w:sz w:val="24"/>
        <w:szCs w:val="24"/>
        <w:lang w:eastAsia="de-DE"/>
      </w:rPr>
      <w:t xml:space="preserve"> (2010)</w:t>
    </w:r>
  </w:p>
  <w:p w14:paraId="30CE51E7" w14:textId="77777777" w:rsidR="00AA03F0" w:rsidRPr="00AA03F0" w:rsidRDefault="00AA03F0" w:rsidP="00AA03F0">
    <w:pPr>
      <w:tabs>
        <w:tab w:val="center" w:pos="4536"/>
        <w:tab w:val="right" w:pos="9781"/>
      </w:tabs>
      <w:spacing w:after="0" w:line="240" w:lineRule="auto"/>
      <w:ind w:left="-709" w:right="-709"/>
      <w:rPr>
        <w:rFonts w:ascii="Times New Roman" w:eastAsia="Times New Roman" w:hAnsi="Times New Roman" w:cs="Times New Roman"/>
        <w:color w:val="808080"/>
        <w:sz w:val="24"/>
        <w:szCs w:val="24"/>
        <w:lang w:eastAsia="de-DE"/>
      </w:rPr>
    </w:pPr>
    <w:r w:rsidRPr="00AA03F0">
      <w:rPr>
        <w:rFonts w:ascii="Times New Roman" w:eastAsia="Times New Roman" w:hAnsi="Times New Roman" w:cs="Times New Roman"/>
        <w:color w:val="808080"/>
        <w:sz w:val="24"/>
        <w:szCs w:val="24"/>
        <w:lang w:eastAsia="de-DE"/>
      </w:rPr>
      <w:t>_______________________________________________________________________________________</w:t>
    </w:r>
  </w:p>
  <w:p w14:paraId="7628CBF4" w14:textId="77777777" w:rsidR="00AA03F0" w:rsidRPr="00AA03F0" w:rsidRDefault="00AA03F0" w:rsidP="00AA03F0">
    <w:pPr>
      <w:tabs>
        <w:tab w:val="center" w:pos="4536"/>
        <w:tab w:val="right" w:pos="9072"/>
      </w:tabs>
      <w:spacing w:after="0" w:line="240" w:lineRule="auto"/>
      <w:rPr>
        <w:rFonts w:ascii="Times New Roman" w:eastAsia="Times New Roman" w:hAnsi="Times New Roman" w:cs="Times New Roman"/>
        <w:sz w:val="24"/>
        <w:szCs w:val="24"/>
        <w:lang w:eastAsia="de-DE"/>
      </w:rPr>
    </w:pPr>
  </w:p>
  <w:p w14:paraId="23025F3B" w14:textId="77777777" w:rsidR="00AA03F0" w:rsidRDefault="00AA03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C5814" w14:textId="77777777" w:rsidR="00AA03F0" w:rsidRDefault="00AA03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2DA1"/>
    <w:multiLevelType w:val="hybridMultilevel"/>
    <w:tmpl w:val="FF82A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A4463"/>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AA03F0"/>
    <w:rsid w:val="00BF3C32"/>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pid.de/Testarchi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6874-6029-4404-B9FD-2D38F1EC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33A910DD.dotm</Template>
  <TotalTime>0</TotalTime>
  <Pages>4</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2016-03-09T07:52:00Z</dcterms:created>
  <dcterms:modified xsi:type="dcterms:W3CDTF">2016-03-09T07:52:00Z</dcterms:modified>
</cp:coreProperties>
</file>